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C8A" w:rsidRPr="00CE211E" w:rsidRDefault="009F5A77" w:rsidP="009F5A7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211E">
        <w:rPr>
          <w:noProof/>
        </w:rPr>
        <w:drawing>
          <wp:anchor distT="0" distB="0" distL="114300" distR="114300" simplePos="0" relativeHeight="251658240" behindDoc="1" locked="0" layoutInCell="1" allowOverlap="1" wp14:anchorId="08864C2B">
            <wp:simplePos x="0" y="0"/>
            <wp:positionH relativeFrom="margin">
              <wp:posOffset>47625</wp:posOffset>
            </wp:positionH>
            <wp:positionV relativeFrom="paragraph">
              <wp:posOffset>142875</wp:posOffset>
            </wp:positionV>
            <wp:extent cx="7715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333" y="21086"/>
                <wp:lineTo x="213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1E5C98" w:rsidRPr="00CE211E">
        <w:rPr>
          <w:rFonts w:ascii="Times New Roman" w:hAnsi="Times New Roman" w:cs="Times New Roman"/>
          <w:sz w:val="26"/>
          <w:szCs w:val="26"/>
          <w:lang w:val="uk-UA"/>
        </w:rPr>
        <w:t>Щороку 24 березня</w:t>
      </w:r>
      <w:r w:rsidR="001E5C98" w:rsidRPr="00CE211E">
        <w:rPr>
          <w:sz w:val="26"/>
          <w:szCs w:val="26"/>
          <w:lang w:val="uk-UA"/>
        </w:rPr>
        <w:t xml:space="preserve"> </w:t>
      </w:r>
      <w:r w:rsidR="001E5C98" w:rsidRPr="00CE211E">
        <w:rPr>
          <w:rFonts w:ascii="Times New Roman" w:hAnsi="Times New Roman" w:cs="Times New Roman"/>
          <w:sz w:val="26"/>
          <w:szCs w:val="26"/>
          <w:lang w:val="uk-UA"/>
        </w:rPr>
        <w:t>відзначається Всесвітній день боротьби проти туберкульозу встановлений Всесвітньою організацією охорони здоров'я. Саме цього дня у 1882 році лікар Роберт Кох відкрив збудника туберкульозу - туберкульозну бацилу. Це стало першим кроком на шляху діагностування і лікування небезпечного захворювання.</w:t>
      </w:r>
      <w:r w:rsidR="00D575E3"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E5567" w:rsidRPr="002D3844" w:rsidRDefault="001D3253" w:rsidP="00E40E0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211E">
        <w:rPr>
          <w:rFonts w:ascii="Times New Roman" w:hAnsi="Times New Roman" w:cs="Times New Roman"/>
          <w:sz w:val="26"/>
          <w:szCs w:val="26"/>
          <w:lang w:val="uk-UA"/>
        </w:rPr>
        <w:t>Туберкульоз супроводжував людство з давніх часів.</w:t>
      </w:r>
      <w:r w:rsidRPr="00CE211E">
        <w:rPr>
          <w:rFonts w:ascii="Times New Roman" w:hAnsi="Times New Roman" w:cs="Times New Roman"/>
          <w:sz w:val="26"/>
          <w:szCs w:val="26"/>
        </w:rPr>
        <w:t xml:space="preserve"> </w:t>
      </w:r>
      <w:r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Опис хвороби знаходили </w:t>
      </w:r>
      <w:r w:rsidR="00EE5567" w:rsidRPr="00CE211E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 єгипетських</w:t>
      </w:r>
      <w:r w:rsidR="00EE5567"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 ієрогліфах, старих перських книгах, індійських ведах. </w:t>
      </w:r>
      <w:r w:rsidR="009F5A77">
        <w:rPr>
          <w:rFonts w:ascii="Times New Roman" w:hAnsi="Times New Roman" w:cs="Times New Roman"/>
          <w:sz w:val="26"/>
          <w:szCs w:val="26"/>
          <w:lang w:val="uk-UA"/>
        </w:rPr>
        <w:t xml:space="preserve">Давньогрецький лікар Гіппократ у наприкінці </w:t>
      </w:r>
      <w:r w:rsidR="002D384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2D3844">
        <w:rPr>
          <w:rFonts w:ascii="Times New Roman" w:hAnsi="Times New Roman" w:cs="Times New Roman"/>
          <w:sz w:val="26"/>
          <w:szCs w:val="26"/>
          <w:lang w:val="uk-UA"/>
        </w:rPr>
        <w:t xml:space="preserve"> – на початку </w:t>
      </w:r>
      <w:r w:rsidR="002D384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2D3844">
        <w:rPr>
          <w:rFonts w:ascii="Times New Roman" w:hAnsi="Times New Roman" w:cs="Times New Roman"/>
          <w:sz w:val="26"/>
          <w:szCs w:val="26"/>
          <w:lang w:val="uk-UA"/>
        </w:rPr>
        <w:t xml:space="preserve"> століття до н. е. описав прояви туберкульозу та його патогенез, але вважав цю хворобу спадковою, оскільки вона вражала цілі сім’ї. А Клавдій Гален стверджував, що ця хвороба є заразною.</w:t>
      </w:r>
    </w:p>
    <w:p w:rsidR="001D3253" w:rsidRPr="00CE211E" w:rsidRDefault="001D3253" w:rsidP="00E40E0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Туберкульоз - поширене і, нерідко, смертельне інфекційне захворювання. При туберкульозі найчастіше уражені легені, також може розвиватися патологічний процес в інших органах і тканинах. Передається через повітря, коли люди з активним туберкульозом кашляють, чхають або іншим чином виділяють збудника у повітря. Перебіг більшості випадків є </w:t>
      </w:r>
      <w:proofErr w:type="spellStart"/>
      <w:r w:rsidRPr="00CE211E">
        <w:rPr>
          <w:rFonts w:ascii="Times New Roman" w:hAnsi="Times New Roman" w:cs="Times New Roman"/>
          <w:sz w:val="26"/>
          <w:szCs w:val="26"/>
          <w:lang w:val="uk-UA"/>
        </w:rPr>
        <w:t>асимптоматичним</w:t>
      </w:r>
      <w:proofErr w:type="spellEnd"/>
      <w:r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 і </w:t>
      </w:r>
      <w:r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латентним. Приблизно кожна </w:t>
      </w:r>
      <w:r w:rsidR="00EE5567" w:rsidRPr="00CE211E">
        <w:rPr>
          <w:rFonts w:ascii="Times New Roman" w:hAnsi="Times New Roman" w:cs="Times New Roman"/>
          <w:sz w:val="26"/>
          <w:szCs w:val="26"/>
          <w:lang w:val="uk-UA"/>
        </w:rPr>
        <w:t>деся</w:t>
      </w:r>
      <w:r w:rsidRPr="00CE211E">
        <w:rPr>
          <w:rFonts w:ascii="Times New Roman" w:hAnsi="Times New Roman" w:cs="Times New Roman"/>
          <w:sz w:val="26"/>
          <w:szCs w:val="26"/>
          <w:lang w:val="uk-UA"/>
        </w:rPr>
        <w:t>та латентна інфекція прогресує до активної хвороби. Якщо туберкульоз не лікувати наслідки можуть бути трагічними. Туберкульоз вбиває більше 50 % уражених людей.</w:t>
      </w:r>
    </w:p>
    <w:p w:rsidR="001E5C98" w:rsidRPr="00CE211E" w:rsidRDefault="006F7C8A" w:rsidP="00E40E0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E5C98" w:rsidRPr="00CE211E">
        <w:rPr>
          <w:rFonts w:ascii="Times New Roman" w:hAnsi="Times New Roman" w:cs="Times New Roman"/>
          <w:sz w:val="26"/>
          <w:szCs w:val="26"/>
          <w:lang w:val="uk-UA"/>
        </w:rPr>
        <w:t>Метою Всесвітнього дня боротьби проти туберкульозу є підвищення обізнаності про глобальну епідемію туберкульозу і зусилля по ліквідації цієї хвороби. В даний час одна третина світового населення інфікована туберкульозом. Організації і країни, що борються проти туберкульозу, проводить цей День з метою привернення уваги до масштабів цієї хвороби і способів її профілактики та лікування.</w:t>
      </w:r>
    </w:p>
    <w:p w:rsidR="00CE211E" w:rsidRPr="00CE211E" w:rsidRDefault="00EE5567" w:rsidP="00CE211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211E">
        <w:rPr>
          <w:rFonts w:ascii="Times New Roman" w:hAnsi="Times New Roman" w:cs="Times New Roman"/>
          <w:sz w:val="26"/>
          <w:szCs w:val="26"/>
          <w:lang w:val="uk-UA"/>
        </w:rPr>
        <w:t>До вашої уваги -  бібліографічний список, присвячений актуальній</w:t>
      </w:r>
      <w:r w:rsidR="003D4523"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 проблемі </w:t>
      </w:r>
      <w:proofErr w:type="spellStart"/>
      <w:r w:rsidR="003D4523" w:rsidRPr="00CE211E">
        <w:rPr>
          <w:rFonts w:ascii="Times New Roman" w:hAnsi="Times New Roman" w:cs="Times New Roman"/>
          <w:sz w:val="26"/>
          <w:szCs w:val="26"/>
          <w:lang w:val="uk-UA"/>
        </w:rPr>
        <w:t>туберкульзу</w:t>
      </w:r>
      <w:proofErr w:type="spellEnd"/>
      <w:r w:rsidRPr="00CE211E">
        <w:rPr>
          <w:rFonts w:ascii="Times New Roman" w:hAnsi="Times New Roman" w:cs="Times New Roman"/>
          <w:sz w:val="26"/>
          <w:szCs w:val="26"/>
          <w:lang w:val="uk-UA"/>
        </w:rPr>
        <w:t>. Список включає літературу з фонду Енергодарської центральної бібліотеки.</w:t>
      </w:r>
    </w:p>
    <w:p w:rsidR="00CE211E" w:rsidRPr="00CE211E" w:rsidRDefault="00127360" w:rsidP="00CE21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211E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="00CE211E"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E211E">
        <w:rPr>
          <w:rFonts w:ascii="Times New Roman" w:hAnsi="Times New Roman" w:cs="Times New Roman"/>
          <w:sz w:val="26"/>
          <w:szCs w:val="26"/>
          <w:lang w:val="uk-UA"/>
        </w:rPr>
        <w:t>схвалення Концепції Загальнодержавної цільової соціальної програми протидії захворюванню на туберкульоз на 2018-2021 роки: Розпорядження Кабінету Міністрів України від 27 грудня 2017 року № 1011-р // Офіційний вісник України. – 2018. - № 8. – Ст. 315.</w:t>
      </w:r>
    </w:p>
    <w:p w:rsidR="00E40E0E" w:rsidRPr="00CE211E" w:rsidRDefault="00127360" w:rsidP="00CE21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211E">
        <w:rPr>
          <w:rFonts w:ascii="Times New Roman" w:hAnsi="Times New Roman" w:cs="Times New Roman"/>
          <w:sz w:val="26"/>
          <w:szCs w:val="26"/>
          <w:lang w:val="uk-UA"/>
        </w:rPr>
        <w:t>Гавриленко, О. Ф. Що треба знати про туберкульоз / О. Ф. Гавриленко // Безпека життєдіяльності. – 2005. - № 4. – С. 29-33.</w:t>
      </w:r>
    </w:p>
    <w:p w:rsidR="003D4523" w:rsidRPr="00CE211E" w:rsidRDefault="001F2B3C" w:rsidP="00CE21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E211E">
        <w:rPr>
          <w:rFonts w:ascii="Times New Roman" w:hAnsi="Times New Roman" w:cs="Times New Roman"/>
          <w:sz w:val="26"/>
          <w:szCs w:val="26"/>
        </w:rPr>
        <w:t xml:space="preserve">Инфекционные болезни: обзор Комитета по инфекционным болезням Американской Академии Педиатрии / ред. И. В. </w:t>
      </w:r>
      <w:proofErr w:type="spellStart"/>
      <w:r w:rsidRPr="00CE211E">
        <w:rPr>
          <w:rFonts w:ascii="Times New Roman" w:hAnsi="Times New Roman" w:cs="Times New Roman"/>
          <w:sz w:val="26"/>
          <w:szCs w:val="26"/>
        </w:rPr>
        <w:t>Богадельников</w:t>
      </w:r>
      <w:proofErr w:type="spellEnd"/>
      <w:r w:rsidRPr="00CE211E">
        <w:rPr>
          <w:rFonts w:ascii="Times New Roman" w:hAnsi="Times New Roman" w:cs="Times New Roman"/>
          <w:sz w:val="26"/>
          <w:szCs w:val="26"/>
        </w:rPr>
        <w:t>. – Симферополь: Таврида, 1993. – 672 с.</w:t>
      </w:r>
    </w:p>
    <w:p w:rsidR="003D4523" w:rsidRPr="00CE211E" w:rsidRDefault="001F2B3C" w:rsidP="00CE21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CE211E">
        <w:rPr>
          <w:rFonts w:ascii="Times New Roman" w:hAnsi="Times New Roman" w:cs="Times New Roman"/>
          <w:sz w:val="26"/>
          <w:szCs w:val="26"/>
          <w:lang w:val="uk-UA"/>
        </w:rPr>
        <w:t>Пустовит</w:t>
      </w:r>
      <w:proofErr w:type="spellEnd"/>
      <w:r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, Н. </w:t>
      </w:r>
      <w:proofErr w:type="spellStart"/>
      <w:r w:rsidRPr="00CE211E">
        <w:rPr>
          <w:rFonts w:ascii="Times New Roman" w:hAnsi="Times New Roman" w:cs="Times New Roman"/>
          <w:sz w:val="26"/>
          <w:szCs w:val="26"/>
          <w:lang w:val="uk-UA"/>
        </w:rPr>
        <w:t>Палочка</w:t>
      </w:r>
      <w:proofErr w:type="spellEnd"/>
      <w:r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 Коха </w:t>
      </w:r>
      <w:proofErr w:type="spellStart"/>
      <w:r w:rsidRPr="00CE211E">
        <w:rPr>
          <w:rFonts w:ascii="Times New Roman" w:hAnsi="Times New Roman" w:cs="Times New Roman"/>
          <w:sz w:val="26"/>
          <w:szCs w:val="26"/>
          <w:lang w:val="uk-UA"/>
        </w:rPr>
        <w:t>поражает</w:t>
      </w:r>
      <w:proofErr w:type="spellEnd"/>
      <w:r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E211E">
        <w:rPr>
          <w:rFonts w:ascii="Times New Roman" w:hAnsi="Times New Roman" w:cs="Times New Roman"/>
          <w:sz w:val="26"/>
          <w:szCs w:val="26"/>
          <w:lang w:val="uk-UA"/>
        </w:rPr>
        <w:t>насмерть</w:t>
      </w:r>
      <w:proofErr w:type="spellEnd"/>
      <w:r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 / Н. </w:t>
      </w:r>
      <w:proofErr w:type="spellStart"/>
      <w:r w:rsidRPr="00CE211E">
        <w:rPr>
          <w:rFonts w:ascii="Times New Roman" w:hAnsi="Times New Roman" w:cs="Times New Roman"/>
          <w:sz w:val="26"/>
          <w:szCs w:val="26"/>
          <w:lang w:val="uk-UA"/>
        </w:rPr>
        <w:t>Пустовит</w:t>
      </w:r>
      <w:proofErr w:type="spellEnd"/>
      <w:r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 // </w:t>
      </w:r>
      <w:proofErr w:type="spellStart"/>
      <w:r w:rsidRPr="00CE211E">
        <w:rPr>
          <w:rFonts w:ascii="Times New Roman" w:hAnsi="Times New Roman" w:cs="Times New Roman"/>
          <w:sz w:val="26"/>
          <w:szCs w:val="26"/>
          <w:lang w:val="uk-UA"/>
        </w:rPr>
        <w:t>Технополис</w:t>
      </w:r>
      <w:proofErr w:type="spellEnd"/>
      <w:r w:rsidRPr="00CE211E">
        <w:rPr>
          <w:rFonts w:ascii="Times New Roman" w:hAnsi="Times New Roman" w:cs="Times New Roman"/>
          <w:sz w:val="26"/>
          <w:szCs w:val="26"/>
          <w:lang w:val="uk-UA"/>
        </w:rPr>
        <w:t>. – 2003. - № 4. – С.52-54.</w:t>
      </w:r>
    </w:p>
    <w:p w:rsidR="00CE211E" w:rsidRPr="00CE211E" w:rsidRDefault="001F2B3C" w:rsidP="00CE21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CE211E">
        <w:rPr>
          <w:rFonts w:ascii="Times New Roman" w:hAnsi="Times New Roman" w:cs="Times New Roman"/>
          <w:sz w:val="26"/>
          <w:szCs w:val="26"/>
          <w:lang w:val="uk-UA"/>
        </w:rPr>
        <w:t>Сахарчук</w:t>
      </w:r>
      <w:proofErr w:type="spellEnd"/>
      <w:r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, Т. Не пропустите </w:t>
      </w:r>
      <w:proofErr w:type="spellStart"/>
      <w:r w:rsidRPr="00CE211E">
        <w:rPr>
          <w:rFonts w:ascii="Times New Roman" w:hAnsi="Times New Roman" w:cs="Times New Roman"/>
          <w:sz w:val="26"/>
          <w:szCs w:val="26"/>
          <w:lang w:val="uk-UA"/>
        </w:rPr>
        <w:t>туберкулез</w:t>
      </w:r>
      <w:proofErr w:type="spellEnd"/>
      <w:r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proofErr w:type="spellStart"/>
      <w:r w:rsidRPr="00CE211E">
        <w:rPr>
          <w:rFonts w:ascii="Times New Roman" w:hAnsi="Times New Roman" w:cs="Times New Roman"/>
          <w:sz w:val="26"/>
          <w:szCs w:val="26"/>
          <w:lang w:val="uk-UA"/>
        </w:rPr>
        <w:t>консультация</w:t>
      </w:r>
      <w:proofErr w:type="spellEnd"/>
      <w:r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E211E">
        <w:rPr>
          <w:rFonts w:ascii="Times New Roman" w:hAnsi="Times New Roman" w:cs="Times New Roman"/>
          <w:sz w:val="26"/>
          <w:szCs w:val="26"/>
          <w:lang w:val="uk-UA"/>
        </w:rPr>
        <w:t>специалиста</w:t>
      </w:r>
      <w:proofErr w:type="spellEnd"/>
      <w:r w:rsidR="00D273B6"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 / Т. </w:t>
      </w:r>
      <w:proofErr w:type="spellStart"/>
      <w:r w:rsidR="00D273B6" w:rsidRPr="00CE211E">
        <w:rPr>
          <w:rFonts w:ascii="Times New Roman" w:hAnsi="Times New Roman" w:cs="Times New Roman"/>
          <w:sz w:val="26"/>
          <w:szCs w:val="26"/>
          <w:lang w:val="uk-UA"/>
        </w:rPr>
        <w:t>Сахарчук</w:t>
      </w:r>
      <w:proofErr w:type="spellEnd"/>
      <w:r w:rsidR="00D273B6"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 // Будь </w:t>
      </w:r>
      <w:proofErr w:type="spellStart"/>
      <w:r w:rsidR="00D273B6" w:rsidRPr="00CE211E">
        <w:rPr>
          <w:rFonts w:ascii="Times New Roman" w:hAnsi="Times New Roman" w:cs="Times New Roman"/>
          <w:sz w:val="26"/>
          <w:szCs w:val="26"/>
          <w:lang w:val="uk-UA"/>
        </w:rPr>
        <w:t>здоров</w:t>
      </w:r>
      <w:proofErr w:type="spellEnd"/>
      <w:r w:rsidR="00D273B6" w:rsidRPr="00CE211E">
        <w:rPr>
          <w:rFonts w:ascii="Times New Roman" w:hAnsi="Times New Roman" w:cs="Times New Roman"/>
          <w:sz w:val="26"/>
          <w:szCs w:val="26"/>
          <w:lang w:val="uk-UA"/>
        </w:rPr>
        <w:t>! – 2009. – С. 40-44.</w:t>
      </w:r>
    </w:p>
    <w:p w:rsidR="00CE211E" w:rsidRPr="00CE211E" w:rsidRDefault="00D273B6" w:rsidP="00CE21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CE211E">
        <w:rPr>
          <w:rFonts w:ascii="Times New Roman" w:hAnsi="Times New Roman" w:cs="Times New Roman"/>
          <w:sz w:val="26"/>
          <w:szCs w:val="26"/>
          <w:lang w:val="uk-UA"/>
        </w:rPr>
        <w:t>Сахарчук</w:t>
      </w:r>
      <w:proofErr w:type="spellEnd"/>
      <w:r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, Т. </w:t>
      </w:r>
      <w:proofErr w:type="spellStart"/>
      <w:r w:rsidRPr="00CE211E">
        <w:rPr>
          <w:rFonts w:ascii="Times New Roman" w:hAnsi="Times New Roman" w:cs="Times New Roman"/>
          <w:sz w:val="26"/>
          <w:szCs w:val="26"/>
          <w:lang w:val="uk-UA"/>
        </w:rPr>
        <w:t>Туберкулиновая</w:t>
      </w:r>
      <w:proofErr w:type="spellEnd"/>
      <w:r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 проба: </w:t>
      </w:r>
      <w:proofErr w:type="spellStart"/>
      <w:r w:rsidRPr="00CE211E">
        <w:rPr>
          <w:rFonts w:ascii="Times New Roman" w:hAnsi="Times New Roman" w:cs="Times New Roman"/>
          <w:sz w:val="26"/>
          <w:szCs w:val="26"/>
          <w:lang w:val="uk-UA"/>
        </w:rPr>
        <w:t>консультация</w:t>
      </w:r>
      <w:proofErr w:type="spellEnd"/>
      <w:r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E211E">
        <w:rPr>
          <w:rFonts w:ascii="Times New Roman" w:hAnsi="Times New Roman" w:cs="Times New Roman"/>
          <w:sz w:val="26"/>
          <w:szCs w:val="26"/>
          <w:lang w:val="uk-UA"/>
        </w:rPr>
        <w:t>специалиста</w:t>
      </w:r>
      <w:proofErr w:type="spellEnd"/>
      <w:r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 / Т. </w:t>
      </w:r>
      <w:proofErr w:type="spellStart"/>
      <w:r w:rsidRPr="00CE211E">
        <w:rPr>
          <w:rFonts w:ascii="Times New Roman" w:hAnsi="Times New Roman" w:cs="Times New Roman"/>
          <w:sz w:val="26"/>
          <w:szCs w:val="26"/>
          <w:lang w:val="uk-UA"/>
        </w:rPr>
        <w:t>Сахарчук</w:t>
      </w:r>
      <w:proofErr w:type="spellEnd"/>
      <w:r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 // Будь </w:t>
      </w:r>
      <w:proofErr w:type="spellStart"/>
      <w:r w:rsidRPr="00CE211E">
        <w:rPr>
          <w:rFonts w:ascii="Times New Roman" w:hAnsi="Times New Roman" w:cs="Times New Roman"/>
          <w:sz w:val="26"/>
          <w:szCs w:val="26"/>
          <w:lang w:val="uk-UA"/>
        </w:rPr>
        <w:t>здоров</w:t>
      </w:r>
      <w:proofErr w:type="spellEnd"/>
      <w:r w:rsidRPr="00CE211E">
        <w:rPr>
          <w:rFonts w:ascii="Times New Roman" w:hAnsi="Times New Roman" w:cs="Times New Roman"/>
          <w:sz w:val="26"/>
          <w:szCs w:val="26"/>
          <w:lang w:val="uk-UA"/>
        </w:rPr>
        <w:t>!. – 2010. - № 5. – С. 28-30.</w:t>
      </w:r>
    </w:p>
    <w:p w:rsidR="00CE211E" w:rsidRPr="00CE211E" w:rsidRDefault="00D273B6" w:rsidP="00CE21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211E">
        <w:rPr>
          <w:rFonts w:ascii="Times New Roman" w:hAnsi="Times New Roman" w:cs="Times New Roman"/>
          <w:sz w:val="26"/>
          <w:szCs w:val="26"/>
          <w:lang w:val="uk-UA"/>
        </w:rPr>
        <w:t>Туберкульоз: практичні поради для безпеки лікаря // Мистецтво лікування. – 2017. - № 8. – С. 26-27.</w:t>
      </w:r>
    </w:p>
    <w:p w:rsidR="00CE211E" w:rsidRPr="00CE211E" w:rsidRDefault="003D4523" w:rsidP="00CE21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CE211E">
        <w:rPr>
          <w:rFonts w:ascii="Times New Roman" w:hAnsi="Times New Roman" w:cs="Times New Roman"/>
          <w:sz w:val="26"/>
          <w:szCs w:val="26"/>
          <w:lang w:val="uk-UA"/>
        </w:rPr>
        <w:t>Х</w:t>
      </w:r>
      <w:r w:rsidR="00D273B6" w:rsidRPr="00CE211E">
        <w:rPr>
          <w:rFonts w:ascii="Times New Roman" w:hAnsi="Times New Roman" w:cs="Times New Roman"/>
          <w:sz w:val="26"/>
          <w:szCs w:val="26"/>
          <w:lang w:val="uk-UA"/>
        </w:rPr>
        <w:t>аранги</w:t>
      </w:r>
      <w:proofErr w:type="spellEnd"/>
      <w:r w:rsidR="00D273B6"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, Л. </w:t>
      </w:r>
      <w:proofErr w:type="spellStart"/>
      <w:r w:rsidR="00D273B6" w:rsidRPr="00CE211E">
        <w:rPr>
          <w:rFonts w:ascii="Times New Roman" w:hAnsi="Times New Roman" w:cs="Times New Roman"/>
          <w:sz w:val="26"/>
          <w:szCs w:val="26"/>
          <w:lang w:val="uk-UA"/>
        </w:rPr>
        <w:t>Патология</w:t>
      </w:r>
      <w:proofErr w:type="spellEnd"/>
      <w:r w:rsidR="00D273B6"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D273B6" w:rsidRPr="00CE211E">
        <w:rPr>
          <w:rFonts w:ascii="Times New Roman" w:hAnsi="Times New Roman" w:cs="Times New Roman"/>
          <w:sz w:val="26"/>
          <w:szCs w:val="26"/>
          <w:lang w:val="uk-UA"/>
        </w:rPr>
        <w:t>туберкулеза</w:t>
      </w:r>
      <w:proofErr w:type="spellEnd"/>
      <w:r w:rsidR="00D273B6"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 в </w:t>
      </w:r>
      <w:proofErr w:type="spellStart"/>
      <w:r w:rsidR="00D273B6" w:rsidRPr="00CE211E">
        <w:rPr>
          <w:rFonts w:ascii="Times New Roman" w:hAnsi="Times New Roman" w:cs="Times New Roman"/>
          <w:sz w:val="26"/>
          <w:szCs w:val="26"/>
          <w:lang w:val="uk-UA"/>
        </w:rPr>
        <w:t>пожилом</w:t>
      </w:r>
      <w:proofErr w:type="spellEnd"/>
      <w:r w:rsidR="00D273B6"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D273B6" w:rsidRPr="00CE211E">
        <w:rPr>
          <w:rFonts w:ascii="Times New Roman" w:hAnsi="Times New Roman" w:cs="Times New Roman"/>
          <w:sz w:val="26"/>
          <w:szCs w:val="26"/>
          <w:lang w:val="uk-UA"/>
        </w:rPr>
        <w:t>возрасте</w:t>
      </w:r>
      <w:proofErr w:type="spellEnd"/>
      <w:r w:rsidR="00D273B6"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 / Л. </w:t>
      </w:r>
      <w:proofErr w:type="spellStart"/>
      <w:r w:rsidR="00D273B6" w:rsidRPr="00CE211E">
        <w:rPr>
          <w:rFonts w:ascii="Times New Roman" w:hAnsi="Times New Roman" w:cs="Times New Roman"/>
          <w:sz w:val="26"/>
          <w:szCs w:val="26"/>
          <w:lang w:val="uk-UA"/>
        </w:rPr>
        <w:t>Харанги</w:t>
      </w:r>
      <w:proofErr w:type="spellEnd"/>
      <w:r w:rsidR="00D273B6"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, К. </w:t>
      </w:r>
      <w:proofErr w:type="spellStart"/>
      <w:r w:rsidR="00D273B6" w:rsidRPr="00CE211E">
        <w:rPr>
          <w:rFonts w:ascii="Times New Roman" w:hAnsi="Times New Roman" w:cs="Times New Roman"/>
          <w:sz w:val="26"/>
          <w:szCs w:val="26"/>
          <w:lang w:val="uk-UA"/>
        </w:rPr>
        <w:t>Семеньи</w:t>
      </w:r>
      <w:proofErr w:type="spellEnd"/>
      <w:r w:rsidR="00D273B6"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. – </w:t>
      </w:r>
      <w:proofErr w:type="spellStart"/>
      <w:r w:rsidR="00D273B6" w:rsidRPr="00CE211E">
        <w:rPr>
          <w:rFonts w:ascii="Times New Roman" w:hAnsi="Times New Roman" w:cs="Times New Roman"/>
          <w:sz w:val="26"/>
          <w:szCs w:val="26"/>
          <w:lang w:val="uk-UA"/>
        </w:rPr>
        <w:t>М.:Медицина</w:t>
      </w:r>
      <w:proofErr w:type="spellEnd"/>
      <w:r w:rsidR="00D273B6" w:rsidRPr="00CE211E">
        <w:rPr>
          <w:rFonts w:ascii="Times New Roman" w:hAnsi="Times New Roman" w:cs="Times New Roman"/>
          <w:sz w:val="26"/>
          <w:szCs w:val="26"/>
          <w:lang w:val="uk-UA"/>
        </w:rPr>
        <w:t>, 1978. – 247</w:t>
      </w:r>
      <w:r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273B6"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с. </w:t>
      </w:r>
    </w:p>
    <w:p w:rsidR="00594C3F" w:rsidRPr="009F5A77" w:rsidRDefault="00594C3F" w:rsidP="00CE21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211E">
        <w:rPr>
          <w:rFonts w:ascii="Times New Roman" w:hAnsi="Times New Roman" w:cs="Times New Roman"/>
          <w:sz w:val="26"/>
          <w:szCs w:val="26"/>
        </w:rPr>
        <w:lastRenderedPageBreak/>
        <w:t>Юдина, Л. Болезнь кризисов / Л. Юдина // Аргументы и факты. – 2016. - № 8. – С. 17.</w:t>
      </w:r>
    </w:p>
    <w:p w:rsidR="009F5A77" w:rsidRPr="009F5A77" w:rsidRDefault="009F5A77" w:rsidP="009F5A77">
      <w:pPr>
        <w:ind w:left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F7C8A" w:rsidRPr="00CE211E" w:rsidRDefault="006F7C8A" w:rsidP="009F5A77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CE211E">
        <w:rPr>
          <w:rFonts w:ascii="Times New Roman" w:hAnsi="Times New Roman" w:cs="Times New Roman"/>
          <w:sz w:val="26"/>
          <w:szCs w:val="26"/>
          <w:lang w:val="uk-UA"/>
        </w:rPr>
        <w:t>Основні факти</w:t>
      </w:r>
      <w:r w:rsidR="00E40E0E"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 про туберкульоз</w:t>
      </w:r>
      <w:r w:rsidRPr="00CE211E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6F7C8A" w:rsidRPr="00CE211E" w:rsidRDefault="006F7C8A" w:rsidP="00E40E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211E">
        <w:rPr>
          <w:rFonts w:ascii="Times New Roman" w:hAnsi="Times New Roman" w:cs="Times New Roman"/>
          <w:sz w:val="26"/>
          <w:szCs w:val="26"/>
          <w:lang w:val="uk-UA"/>
        </w:rPr>
        <w:t>Туберкульоз є однією з десяти провідних причин смерті в світі.</w:t>
      </w:r>
    </w:p>
    <w:p w:rsidR="00E40E0E" w:rsidRPr="00CE211E" w:rsidRDefault="00E40E0E" w:rsidP="00E40E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211E">
        <w:rPr>
          <w:rFonts w:ascii="Times New Roman" w:hAnsi="Times New Roman" w:cs="Times New Roman"/>
          <w:sz w:val="26"/>
          <w:szCs w:val="26"/>
          <w:lang w:val="uk-UA"/>
        </w:rPr>
        <w:t>5 млн людей щорічно вмирають від туберкульозу</w:t>
      </w:r>
    </w:p>
    <w:p w:rsidR="00E40E0E" w:rsidRPr="00CE211E" w:rsidRDefault="00E40E0E" w:rsidP="00E40E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211E">
        <w:rPr>
          <w:rFonts w:ascii="Times New Roman" w:hAnsi="Times New Roman" w:cs="Times New Roman"/>
          <w:sz w:val="26"/>
          <w:szCs w:val="26"/>
          <w:lang w:val="uk-UA"/>
        </w:rPr>
        <w:t>Туберкульоз не дає повічного імунітету, людина може хворіти на туберкульоз неодноразово</w:t>
      </w:r>
    </w:p>
    <w:p w:rsidR="006F7C8A" w:rsidRPr="00CE211E" w:rsidRDefault="006F7C8A" w:rsidP="00E40E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211E">
        <w:rPr>
          <w:rFonts w:ascii="Times New Roman" w:hAnsi="Times New Roman" w:cs="Times New Roman"/>
          <w:sz w:val="26"/>
          <w:szCs w:val="26"/>
          <w:lang w:val="uk-UA"/>
        </w:rPr>
        <w:t>Понад 95% випадків смерті від туберкульозу відбувається в країнах з низьким і середнім рівнем доходу.</w:t>
      </w:r>
    </w:p>
    <w:p w:rsidR="006F7C8A" w:rsidRPr="00CE211E" w:rsidRDefault="006F7C8A" w:rsidP="00E40E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211E">
        <w:rPr>
          <w:rFonts w:ascii="Times New Roman" w:hAnsi="Times New Roman" w:cs="Times New Roman"/>
          <w:sz w:val="26"/>
          <w:szCs w:val="26"/>
          <w:lang w:val="uk-UA"/>
        </w:rPr>
        <w:t>60% загального числа випадків хвороби доводиться на шість країн, серед яких перше місце займає Індія, а за нею йдуть Індонезія, Китай, Нігерія, Пакистан і Південна Африка.</w:t>
      </w:r>
    </w:p>
    <w:p w:rsidR="00F44E47" w:rsidRPr="00CE211E" w:rsidRDefault="00F44E47" w:rsidP="00E40E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У 2016 році близько 29 тис. українців захворіло на туберкульоз </w:t>
      </w:r>
    </w:p>
    <w:p w:rsidR="001E5C98" w:rsidRPr="00CE211E" w:rsidRDefault="00F44E47" w:rsidP="00E40E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211E">
        <w:rPr>
          <w:rFonts w:ascii="Times New Roman" w:hAnsi="Times New Roman" w:cs="Times New Roman"/>
          <w:sz w:val="26"/>
          <w:szCs w:val="26"/>
          <w:lang w:val="uk-UA"/>
        </w:rPr>
        <w:t xml:space="preserve">В Україні 77% хворих на туберкульоз є особами працездатного віку - 18-54 років. </w:t>
      </w:r>
    </w:p>
    <w:p w:rsidR="002D3844" w:rsidRDefault="002D3844" w:rsidP="002D3844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7454F" w:rsidRDefault="0097454F" w:rsidP="002D3844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7454F" w:rsidRDefault="0097454F" w:rsidP="002D3844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7454F" w:rsidRDefault="0097454F" w:rsidP="002D3844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7454F" w:rsidRDefault="0097454F" w:rsidP="002D3844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2D3844" w:rsidRDefault="0097454F" w:rsidP="002D3844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  <w:lang w:val="uk-UA"/>
        </w:rPr>
        <w:drawing>
          <wp:inline distT="0" distB="0" distL="0" distR="0" wp14:anchorId="4237F9B8">
            <wp:extent cx="2609215" cy="1536065"/>
            <wp:effectExtent l="0" t="0" r="63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454F" w:rsidRPr="0097454F" w:rsidRDefault="0097454F" w:rsidP="0097454F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7454F">
        <w:rPr>
          <w:rFonts w:ascii="Times New Roman" w:hAnsi="Times New Roman" w:cs="Times New Roman"/>
          <w:sz w:val="26"/>
          <w:szCs w:val="26"/>
          <w:lang w:val="uk-UA"/>
        </w:rPr>
        <w:t>Центральна бібліотека</w:t>
      </w:r>
    </w:p>
    <w:p w:rsidR="0097454F" w:rsidRPr="0097454F" w:rsidRDefault="0097454F" w:rsidP="0097454F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7454F">
        <w:rPr>
          <w:rFonts w:ascii="Times New Roman" w:hAnsi="Times New Roman" w:cs="Times New Roman"/>
          <w:sz w:val="26"/>
          <w:szCs w:val="26"/>
          <w:lang w:val="uk-UA"/>
        </w:rPr>
        <w:t>пр. Будівельників, 22</w:t>
      </w:r>
    </w:p>
    <w:p w:rsidR="0097454F" w:rsidRDefault="0097454F" w:rsidP="0097454F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7454F">
        <w:rPr>
          <w:rFonts w:ascii="Times New Roman" w:hAnsi="Times New Roman" w:cs="Times New Roman"/>
          <w:sz w:val="26"/>
          <w:szCs w:val="26"/>
          <w:lang w:val="uk-UA"/>
        </w:rPr>
        <w:t>м. Енергодар</w:t>
      </w:r>
    </w:p>
    <w:p w:rsidR="0097454F" w:rsidRDefault="0097454F" w:rsidP="0097454F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7454F">
        <w:rPr>
          <w:rFonts w:ascii="Times New Roman" w:hAnsi="Times New Roman" w:cs="Times New Roman"/>
          <w:sz w:val="26"/>
          <w:szCs w:val="26"/>
          <w:lang w:val="uk-UA"/>
        </w:rPr>
        <w:t>Запорізька область</w:t>
      </w:r>
    </w:p>
    <w:p w:rsidR="0097454F" w:rsidRDefault="0097454F" w:rsidP="002D3844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7454F" w:rsidRDefault="0097454F" w:rsidP="002D3844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7454F" w:rsidRDefault="0097454F" w:rsidP="002D3844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7454F" w:rsidRDefault="0097454F" w:rsidP="002D3844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7454F" w:rsidRDefault="0097454F" w:rsidP="002D3844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7454F" w:rsidRPr="0097454F" w:rsidRDefault="0097454F" w:rsidP="0097454F">
      <w:pPr>
        <w:jc w:val="right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97454F">
        <w:rPr>
          <w:rFonts w:ascii="Times New Roman" w:hAnsi="Times New Roman" w:cs="Times New Roman"/>
          <w:i/>
          <w:sz w:val="26"/>
          <w:szCs w:val="26"/>
          <w:lang w:val="uk-UA"/>
        </w:rPr>
        <w:t>Укладач: пр. бібліограф Радченко О.</w:t>
      </w:r>
    </w:p>
    <w:p w:rsidR="0097454F" w:rsidRDefault="0097454F" w:rsidP="002D3844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7454F" w:rsidRDefault="0097454F" w:rsidP="002D3844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2D3844" w:rsidRDefault="002D3844" w:rsidP="002D3844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Централізована бібліотечна система Енергодарської міської ради                  Центральна бібліотека</w:t>
      </w:r>
    </w:p>
    <w:p w:rsidR="002D3844" w:rsidRDefault="002D3844" w:rsidP="002D3844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20605D" w:rsidRPr="0097454F" w:rsidRDefault="001E5C98" w:rsidP="002D3844">
      <w:pPr>
        <w:jc w:val="center"/>
        <w:rPr>
          <w:rFonts w:ascii="Arial Black" w:hAnsi="Arial Black" w:cs="Times New Roman"/>
          <w:b/>
          <w:color w:val="C00000"/>
          <w:sz w:val="40"/>
          <w:szCs w:val="40"/>
          <w:lang w:val="uk-U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7454F">
        <w:rPr>
          <w:rFonts w:ascii="Arial Black" w:hAnsi="Arial Black" w:cs="Times New Roman"/>
          <w:b/>
          <w:color w:val="C00000"/>
          <w:sz w:val="40"/>
          <w:szCs w:val="40"/>
          <w:lang w:val="uk-U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Туберкульоз – хвороба криз</w:t>
      </w:r>
    </w:p>
    <w:p w:rsidR="002D3844" w:rsidRDefault="0097454F" w:rsidP="002D3844">
      <w:pPr>
        <w:jc w:val="center"/>
        <w:rPr>
          <w:rFonts w:ascii="Arial Black" w:hAnsi="Arial Black" w:cs="Times New Roman"/>
          <w:sz w:val="24"/>
          <w:szCs w:val="24"/>
          <w:lang w:val="uk-UA"/>
        </w:rPr>
      </w:pPr>
      <w:r w:rsidRPr="0097454F">
        <w:rPr>
          <w:rFonts w:ascii="Arial Black" w:hAnsi="Arial Black" w:cs="Times New Roman"/>
          <w:sz w:val="24"/>
          <w:szCs w:val="24"/>
          <w:lang w:val="uk-UA"/>
        </w:rPr>
        <w:t>(бібліографічний список)</w:t>
      </w:r>
    </w:p>
    <w:p w:rsidR="0097454F" w:rsidRPr="0097454F" w:rsidRDefault="0097454F" w:rsidP="002D3844">
      <w:pPr>
        <w:jc w:val="center"/>
        <w:rPr>
          <w:rFonts w:ascii="Arial Black" w:hAnsi="Arial Black" w:cs="Times New Roman"/>
          <w:sz w:val="24"/>
          <w:szCs w:val="24"/>
          <w:lang w:val="uk-UA"/>
        </w:rPr>
      </w:pPr>
    </w:p>
    <w:p w:rsidR="002D3844" w:rsidRDefault="002D3844" w:rsidP="002D3844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2D3844">
        <w:rPr>
          <w:noProof/>
        </w:rPr>
        <w:drawing>
          <wp:inline distT="0" distB="0" distL="0" distR="0" wp14:anchorId="3EBC90B0" wp14:editId="4C3C397B">
            <wp:extent cx="2362200" cy="2200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54F" w:rsidRDefault="0097454F" w:rsidP="002D3844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97454F" w:rsidRDefault="0097454F" w:rsidP="002D384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Енергодар</w:t>
      </w:r>
    </w:p>
    <w:p w:rsidR="0097454F" w:rsidRPr="0097454F" w:rsidRDefault="0097454F" w:rsidP="002D384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2018</w:t>
      </w:r>
    </w:p>
    <w:sectPr w:rsidR="0097454F" w:rsidRPr="0097454F" w:rsidSect="001E5C9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6B5"/>
      </v:shape>
    </w:pict>
  </w:numPicBullet>
  <w:abstractNum w:abstractNumId="0" w15:restartNumberingAfterBreak="0">
    <w:nsid w:val="14C44711"/>
    <w:multiLevelType w:val="hybridMultilevel"/>
    <w:tmpl w:val="5BA2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B12A4"/>
    <w:multiLevelType w:val="hybridMultilevel"/>
    <w:tmpl w:val="A2B8E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B3A7C"/>
    <w:multiLevelType w:val="hybridMultilevel"/>
    <w:tmpl w:val="D5C6BD4C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CA2371E"/>
    <w:multiLevelType w:val="hybridMultilevel"/>
    <w:tmpl w:val="A15E071C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038D5"/>
    <w:multiLevelType w:val="hybridMultilevel"/>
    <w:tmpl w:val="6D04ABE2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98"/>
    <w:rsid w:val="00127360"/>
    <w:rsid w:val="00175960"/>
    <w:rsid w:val="001D3253"/>
    <w:rsid w:val="001E5C98"/>
    <w:rsid w:val="001F2B3C"/>
    <w:rsid w:val="0020605D"/>
    <w:rsid w:val="002D3844"/>
    <w:rsid w:val="002D38B3"/>
    <w:rsid w:val="003D4523"/>
    <w:rsid w:val="00594C3F"/>
    <w:rsid w:val="005F0C1B"/>
    <w:rsid w:val="006C3306"/>
    <w:rsid w:val="006F7C8A"/>
    <w:rsid w:val="00733D59"/>
    <w:rsid w:val="008B49CA"/>
    <w:rsid w:val="0097454F"/>
    <w:rsid w:val="009F5A77"/>
    <w:rsid w:val="00CE211E"/>
    <w:rsid w:val="00D273B6"/>
    <w:rsid w:val="00D575E3"/>
    <w:rsid w:val="00E40E0E"/>
    <w:rsid w:val="00EE5567"/>
    <w:rsid w:val="00F4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B93F2-0BC9-4AF6-AEB2-14A6F52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Biblioteka</dc:creator>
  <cp:keywords/>
  <dc:description/>
  <cp:lastModifiedBy>Admin</cp:lastModifiedBy>
  <cp:revision>5</cp:revision>
  <dcterms:created xsi:type="dcterms:W3CDTF">2018-02-20T06:13:00Z</dcterms:created>
  <dcterms:modified xsi:type="dcterms:W3CDTF">2018-03-01T09:10:00Z</dcterms:modified>
</cp:coreProperties>
</file>